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6">
      <w:pPr>
        <w:pStyle w:val="Heading1"/>
        <w:ind w:left="0" w:right="-24" w:firstLine="0"/>
        <w:rPr/>
      </w:pPr>
      <w:r w:rsidDel="00000000" w:rsidR="00000000" w:rsidRPr="00000000">
        <w:rPr>
          <w:rtl w:val="0"/>
        </w:rPr>
        <w:t xml:space="preserve">BUKU RANCANGAN PENGAJARAN (BRP) MATA KULIAH</w:t>
      </w:r>
    </w:p>
    <w:p w:rsidR="00000000" w:rsidDel="00000000" w:rsidP="00000000" w:rsidRDefault="00000000" w:rsidRPr="00000000" w14:paraId="00000007">
      <w:pPr>
        <w:ind w:left="1631"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KEBIJAKAN PERTANAHAN</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spacing w:before="184" w:lineRule="auto"/>
        <w:ind w:left="1632"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Dr. Hafid Setiadi, MT</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sz w:val="22"/>
          <w:szCs w:val="22"/>
          <w:rtl w:val="0"/>
        </w:rPr>
        <w:t xml:space="preserve">Dr. Mangapul Parlindungan Tambunan, M.Si</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0">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before="184" w:lineRule="auto"/>
        <w:ind w:left="2521" w:right="251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8">
      <w:pPr>
        <w:ind w:right="11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 dan Ilmu Pengetahuan Alam</w:t>
      </w:r>
    </w:p>
    <w:p w:rsidR="00000000" w:rsidDel="00000000" w:rsidP="00000000" w:rsidRDefault="00000000" w:rsidRPr="00000000" w14:paraId="00000019">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A">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Depok, Desember 2024</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2.png"/>
                  <a:graphic>
                    <a:graphicData uri="http://schemas.openxmlformats.org/drawingml/2006/picture">
                      <pic:pic>
                        <pic:nvPicPr>
                          <pic:cNvPr descr="A picture containing drawing&#10;&#10;Description automatically generated" id="0" name="image2.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w:cs="Times" w:eastAsia="Times" w:hAnsi="Times"/>
                <w:sz w:val="18"/>
                <w:szCs w:val="18"/>
                <w:rtl w:val="0"/>
              </w:rPr>
              <w:t xml:space="preserve">Kebijakan Pertanahan</w:t>
            </w:r>
          </w:p>
        </w:tc>
        <w:tc>
          <w:tcPr>
            <w:gridSpan w:val="2"/>
            <w:shd w:fill="d0cece"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SCGE900109</w:t>
            </w:r>
          </w:p>
        </w:tc>
        <w:tc>
          <w:tcPr>
            <w:gridSpan w:val="2"/>
            <w:vMerge w:val="restart"/>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w:cs="Times" w:eastAsia="Times" w:hAnsi="Times"/>
                <w:sz w:val="18"/>
                <w:szCs w:val="18"/>
                <w:rtl w:val="0"/>
              </w:rPr>
              <w:t xml:space="preserve">Sains dan Teknologi</w:t>
            </w:r>
          </w:p>
        </w:tc>
        <w:tc>
          <w:tcPr>
            <w:gridSpan w:val="2"/>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9d9d9" w:val="clear"/>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II (Kedua)</w:t>
            </w:r>
          </w:p>
        </w:tc>
        <w:tc>
          <w:tcPr>
            <w:gridSpan w:val="2"/>
            <w:vMerge w:val="restart"/>
            <w:shd w:fill="auto"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685.859375" w:hRule="atLeast"/>
          <w:tblHeader w:val="0"/>
        </w:trPr>
        <w:tc>
          <w:tcPr>
            <w:gridSpan w:val="3"/>
            <w:shd w:fill="d0cece"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79">
            <w:pPr>
              <w:spacing w:after="240" w:befor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Mata kuliah </w:t>
            </w:r>
            <w:r w:rsidDel="00000000" w:rsidR="00000000" w:rsidRPr="00000000">
              <w:rPr>
                <w:rFonts w:ascii="Times New Roman" w:cs="Times New Roman" w:eastAsia="Times New Roman" w:hAnsi="Times New Roman"/>
                <w:b w:val="1"/>
                <w:color w:val="ff0000"/>
                <w:sz w:val="18"/>
                <w:szCs w:val="18"/>
                <w:rtl w:val="0"/>
              </w:rPr>
              <w:t xml:space="preserve">Kebijakan Pertanahan</w:t>
            </w:r>
            <w:r w:rsidDel="00000000" w:rsidR="00000000" w:rsidRPr="00000000">
              <w:rPr>
                <w:rFonts w:ascii="Times New Roman" w:cs="Times New Roman" w:eastAsia="Times New Roman" w:hAnsi="Times New Roman"/>
                <w:color w:val="ff0000"/>
                <w:sz w:val="18"/>
                <w:szCs w:val="18"/>
                <w:rtl w:val="0"/>
              </w:rPr>
              <w:t xml:space="preserve"> pada Program Studi Doktoral Geografi dirancang untuk memberikan pemahaman mendalam mengenai hubungan antara kebijakan pertanahan, administrasi pertanahan, dan pembangunan berkelanjutan. Dengan menggunakan paradigma pengelolaan lahan sebagai kerangka kerja, mata kuliah ini membahas aspek-aspek utama seperti hak atas tanah, nilai tanah, penggunaan lahan, dan pengembangan lahan, serta kaitannya dengan tujuan-tujuan sosial, ekonomi, dan lingkungan. Fokus diberikan pada pentingnya menjamin hak atas tanah bagi semua pihak melalui pengembangan kebijakan yang inklusif, sistem pendaftaran tanah yang efektif, serta keamanan hak atas tanah. Selain mengkaji teori dan praktik konvensional, mata kuliah ini juga mengupas inovasi teknis dan pendekatan baru dalam administrasi pertanahan, mendorong pergeseran paradigma menuju administrasi pertanahan yang bertanggung jawab. Dengan menghubungkan pengetahuan ilmiah terkini dan pengalaman praktis mahasiswa, mata kuliah ini bertujuan untuk menghasilkan lulusan yang mampu mengembangkan kebijakan pertanahan yang adaptif terhadap tantangan global dan kontekstual.</w:t>
            </w:r>
          </w:p>
          <w:p w:rsidR="00000000" w:rsidDel="00000000" w:rsidP="00000000" w:rsidRDefault="00000000" w:rsidRPr="00000000" w14:paraId="0000007A">
            <w:pPr>
              <w:jc w:val="both"/>
              <w:rPr>
                <w:rFonts w:ascii="Times" w:cs="Times" w:eastAsia="Times" w:hAnsi="Times"/>
                <w:sz w:val="18"/>
                <w:szCs w:val="18"/>
              </w:rPr>
            </w:pPr>
            <w:r w:rsidDel="00000000" w:rsidR="00000000" w:rsidRPr="00000000">
              <w:rPr>
                <w:rFonts w:ascii="Times New Roman" w:cs="Times New Roman" w:eastAsia="Times New Roman" w:hAnsi="Times New Roman"/>
                <w:color w:val="ff0000"/>
                <w:sz w:val="18"/>
                <w:szCs w:val="18"/>
                <w:rtl w:val="0"/>
              </w:rPr>
              <w:t xml:space="preserve">Pembelajaran dilakukan melalui kuliah interaktif, diskusi kelompok, simulasi, dan studi kasus. Mahasiswa akan mengerjakan proyek penelitian yang berfokus pada kebijakan dan pengelolaan pertanahan, yang mencakup analisis, pengembangan model, dan evaluasi kebijakan. Mata kuliah ini dirancang untuk mempersiapkan mahasiswa menjadi ahli dan pemimpin di bidang kebijakan pertanahan, yang mampu memberikan kontribusi nyata pengelolaan pertanahan yang berkelanjutan. </w:t>
            </w:r>
            <w:r w:rsidDel="00000000" w:rsidR="00000000" w:rsidRPr="00000000">
              <w:rPr>
                <w:rtl w:val="0"/>
              </w:rPr>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85">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99">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4">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000000"/>
                <w:sz w:val="18"/>
                <w:szCs w:val="18"/>
                <w:rtl w:val="0"/>
              </w:rPr>
              <w:t xml:space="preserve">CPMK-1 </w:t>
            </w:r>
            <w:r w:rsidDel="00000000" w:rsidR="00000000" w:rsidRPr="00000000">
              <w:rPr>
                <w:rtl w:val="0"/>
              </w:rPr>
            </w:r>
          </w:p>
        </w:tc>
        <w:tc>
          <w:tcPr>
            <w:gridSpan w:val="10"/>
            <w:vAlign w:val="center"/>
          </w:tcPr>
          <w:p w:rsidR="00000000" w:rsidDel="00000000" w:rsidP="00000000" w:rsidRDefault="00000000" w:rsidRPr="00000000" w14:paraId="000000BA">
            <w:pPr>
              <w:spacing w:after="240" w:before="240" w:lineRule="auto"/>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Menganalisis konsep administrasi pertanahan serta dampak proyek administrasi pertanahan terhadap hak atas tanah, sekaligus membenarkan dan mempertahankan pentingnya penerapan administrasi pertanahan yang bertanggung jawab.</w:t>
            </w:r>
          </w:p>
        </w:tc>
      </w:tr>
      <w:tr>
        <w:trPr>
          <w:cantSplit w:val="0"/>
          <w:trHeight w:val="511" w:hRule="atLeast"/>
          <w:tblHeader w:val="0"/>
        </w:trPr>
        <w:tc>
          <w:tcPr>
            <w:vAlign w:val="center"/>
          </w:tcPr>
          <w:p w:rsidR="00000000" w:rsidDel="00000000" w:rsidP="00000000" w:rsidRDefault="00000000" w:rsidRPr="00000000" w14:paraId="000000C4">
            <w:pPr>
              <w:ind w:right="456"/>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CPMK-2</w:t>
            </w:r>
            <w:r w:rsidDel="00000000" w:rsidR="00000000" w:rsidRPr="00000000">
              <w:rPr>
                <w:rtl w:val="0"/>
              </w:rPr>
            </w:r>
          </w:p>
        </w:tc>
        <w:tc>
          <w:tcPr>
            <w:gridSpan w:val="10"/>
            <w:vAlign w:val="center"/>
          </w:tcPr>
          <w:p w:rsidR="00000000" w:rsidDel="00000000" w:rsidP="00000000" w:rsidRDefault="00000000" w:rsidRPr="00000000" w14:paraId="000000C5">
            <w:pPr>
              <w:spacing w:after="240" w:before="240" w:lineRule="auto"/>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Membandingkan pendekatan dalam menjamin hak atas tanah dan sistem pendaftaran di berbagai wilayah, mengevaluasi peran administrasi pertanahan dalam pengelolaan dan pengembangan lahan, serta merancang langkah-langkah administrasi pertanahan yang bertanggung jawab untuk mendukung pengelolaan lahan konvensional.</w:t>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Sub-CPMK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000000"/>
                <w:sz w:val="18"/>
                <w:szCs w:val="18"/>
                <w:rtl w:val="0"/>
              </w:rPr>
              <w:t xml:space="preserve">Sub- CPMK 1</w:t>
            </w:r>
            <w:r w:rsidDel="00000000" w:rsidR="00000000" w:rsidRPr="00000000">
              <w:rPr>
                <w:rtl w:val="0"/>
              </w:rPr>
            </w:r>
          </w:p>
        </w:tc>
        <w:tc>
          <w:tcPr>
            <w:gridSpan w:val="10"/>
            <w:vAlign w:val="center"/>
          </w:tcPr>
          <w:p w:rsidR="00000000" w:rsidDel="00000000" w:rsidP="00000000" w:rsidRDefault="00000000" w:rsidRPr="00000000" w14:paraId="000000DB">
            <w:pP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Menganalisis konsep administrasi pertanahan serta menganalisis dampak proyek administrasi pertanahan terhadap hak atas tanah. (C4)</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000000"/>
                <w:sz w:val="18"/>
                <w:szCs w:val="18"/>
                <w:rtl w:val="0"/>
              </w:rPr>
              <w:t xml:space="preserve">Sub- CPMK 2</w:t>
            </w:r>
            <w:r w:rsidDel="00000000" w:rsidR="00000000" w:rsidRPr="00000000">
              <w:rPr>
                <w:rtl w:val="0"/>
              </w:rPr>
            </w:r>
          </w:p>
        </w:tc>
        <w:tc>
          <w:tcPr>
            <w:gridSpan w:val="10"/>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Membenarkan dan mempertahankan pentingnya administrasi pertanahan yang bertanggung jawab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000000"/>
                <w:sz w:val="18"/>
                <w:szCs w:val="18"/>
                <w:rtl w:val="0"/>
              </w:rPr>
              <w:t xml:space="preserve">Sub- CPMK 3</w:t>
            </w:r>
            <w:r w:rsidDel="00000000" w:rsidR="00000000" w:rsidRPr="00000000">
              <w:rPr>
                <w:rtl w:val="0"/>
              </w:rPr>
            </w:r>
          </w:p>
        </w:tc>
        <w:tc>
          <w:tcPr>
            <w:gridSpan w:val="10"/>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Membandingkan berbagai pendekatan dalam menjamin hak atas tanah di berbagai wilayah dan sistem pendaftaran tanah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000000"/>
                <w:sz w:val="18"/>
                <w:szCs w:val="18"/>
                <w:rtl w:val="0"/>
              </w:rPr>
              <w:t xml:space="preserve">Sub- CPMK 4</w:t>
            </w:r>
            <w:r w:rsidDel="00000000" w:rsidR="00000000" w:rsidRPr="00000000">
              <w:rPr>
                <w:rtl w:val="0"/>
              </w:rPr>
            </w:r>
          </w:p>
        </w:tc>
        <w:tc>
          <w:tcPr>
            <w:gridSpan w:val="10"/>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Mengevaluasi peran administrasi pertanahan dalam pengelolaan dan pengembangan lahan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000000"/>
                <w:sz w:val="18"/>
                <w:szCs w:val="18"/>
                <w:rtl w:val="0"/>
              </w:rPr>
              <w:t xml:space="preserve">Sub- CPMK 5</w:t>
            </w:r>
            <w:r w:rsidDel="00000000" w:rsidR="00000000" w:rsidRPr="00000000">
              <w:rPr>
                <w:rtl w:val="0"/>
              </w:rPr>
            </w:r>
          </w:p>
        </w:tc>
        <w:tc>
          <w:tcPr>
            <w:gridSpan w:val="10"/>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Merencanakan dan mengkombinasikan langkah-langkah administrasi pertanahan yang bertanggung jawab untuk mendukung paradigma pengelolaan lahan konvensional (C6)</w:t>
            </w:r>
            <w:r w:rsidDel="00000000" w:rsidR="00000000" w:rsidRPr="00000000">
              <w:rPr>
                <w:rtl w:val="0"/>
              </w:rPr>
            </w:r>
          </w:p>
        </w:tc>
      </w:tr>
      <w:tr>
        <w:trPr>
          <w:cantSplit w:val="0"/>
          <w:trHeight w:val="413" w:hRule="atLeast"/>
          <w:tblHeader w:val="0"/>
        </w:trPr>
        <w:tc>
          <w:tcPr>
            <w:gridSpan w:val="11"/>
            <w:shd w:fill="d9d9d9"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Sub-CPMK5</w:t>
            </w:r>
          </w:p>
        </w:tc>
        <w:tc>
          <w:tcP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Sub-CPMK6</w:t>
            </w:r>
          </w:p>
        </w:tc>
      </w:tr>
      <w:tr>
        <w:trPr>
          <w:cantSplit w:val="0"/>
          <w:trHeight w:val="70" w:hRule="atLeast"/>
          <w:tblHeader w:val="0"/>
        </w:trPr>
        <w:tc>
          <w:tcPr>
            <w:gridSpan w:val="2"/>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CPMK2</w:t>
            </w:r>
          </w:p>
        </w:tc>
        <w:tc>
          <w:tcPr>
            <w:gridSpan w:val="2"/>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CPMK3</w:t>
            </w:r>
          </w:p>
        </w:tc>
        <w:tc>
          <w:tcPr>
            <w:gridSpan w:val="2"/>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CPMK4</w:t>
            </w:r>
          </w:p>
        </w:tc>
        <w:tc>
          <w:tcPr>
            <w:gridSpan w:val="2"/>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5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5E">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5F">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60">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9"/>
          </w:tcPr>
          <w:p w:rsidR="00000000" w:rsidDel="00000000" w:rsidP="00000000" w:rsidRDefault="00000000" w:rsidRPr="00000000" w14:paraId="0000016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Konsep dan Konteks</w:t>
            </w:r>
          </w:p>
          <w:p w:rsidR="00000000" w:rsidDel="00000000" w:rsidP="00000000" w:rsidRDefault="00000000" w:rsidRPr="00000000" w14:paraId="00000163">
            <w:pPr>
              <w:numPr>
                <w:ilvl w:val="0"/>
                <w:numId w:val="7"/>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Definisi Tanah dan Administrasi Pertanahan</w:t>
            </w:r>
          </w:p>
          <w:p w:rsidR="00000000" w:rsidDel="00000000" w:rsidP="00000000" w:rsidRDefault="00000000" w:rsidRPr="00000000" w14:paraId="00000164">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Tujuan Sosial</w:t>
            </w:r>
          </w:p>
          <w:p w:rsidR="00000000" w:rsidDel="00000000" w:rsidP="00000000" w:rsidRDefault="00000000" w:rsidRPr="00000000" w14:paraId="00000165">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Fungsi dan Tujuan Kelembagaan</w:t>
            </w:r>
          </w:p>
          <w:p w:rsidR="00000000" w:rsidDel="00000000" w:rsidP="00000000" w:rsidRDefault="00000000" w:rsidRPr="00000000" w14:paraId="00000166">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Tantangan Utama dalam Administrasi Pertanahan</w:t>
            </w:r>
          </w:p>
          <w:p w:rsidR="00000000" w:rsidDel="00000000" w:rsidP="00000000" w:rsidRDefault="00000000" w:rsidRPr="00000000" w14:paraId="00000167">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Paradigma Pengelolaan Lahan</w:t>
            </w:r>
          </w:p>
          <w:p w:rsidR="00000000" w:rsidDel="00000000" w:rsidP="00000000" w:rsidRDefault="00000000" w:rsidRPr="00000000" w14:paraId="00000168">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Menuju Administrasi Pertanahan yang Bertanggung Jawab</w:t>
            </w:r>
          </w:p>
          <w:p w:rsidR="00000000" w:rsidDel="00000000" w:rsidP="00000000" w:rsidRDefault="00000000" w:rsidRPr="00000000" w14:paraId="00000169">
            <w:pPr>
              <w:numPr>
                <w:ilvl w:val="0"/>
                <w:numId w:val="7"/>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Evaluasi Proyek Administrasi Pertanahan</w:t>
            </w:r>
          </w:p>
          <w:p w:rsidR="00000000" w:rsidDel="00000000" w:rsidP="00000000" w:rsidRDefault="00000000" w:rsidRPr="00000000" w14:paraId="0000016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Kerangka Kebijakan Pertanahan</w:t>
            </w:r>
          </w:p>
          <w:p w:rsidR="00000000" w:rsidDel="00000000" w:rsidP="00000000" w:rsidRDefault="00000000" w:rsidRPr="00000000" w14:paraId="0000016B">
            <w:pPr>
              <w:numPr>
                <w:ilvl w:val="0"/>
                <w:numId w:val="8"/>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Kebijakan Pertanahan</w:t>
            </w:r>
          </w:p>
          <w:p w:rsidR="00000000" w:rsidDel="00000000" w:rsidP="00000000" w:rsidRDefault="00000000" w:rsidRPr="00000000" w14:paraId="0000016C">
            <w:pPr>
              <w:numPr>
                <w:ilvl w:val="0"/>
                <w:numId w:val="8"/>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Hukum Pertanahan</w:t>
            </w:r>
          </w:p>
          <w:p w:rsidR="00000000" w:rsidDel="00000000" w:rsidP="00000000" w:rsidRDefault="00000000" w:rsidRPr="00000000" w14:paraId="0000016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Hak atas Tanah</w:t>
            </w:r>
          </w:p>
          <w:p w:rsidR="00000000" w:rsidDel="00000000" w:rsidP="00000000" w:rsidRDefault="00000000" w:rsidRPr="00000000" w14:paraId="0000016E">
            <w:pPr>
              <w:numPr>
                <w:ilvl w:val="0"/>
                <w:numId w:val="6"/>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Hubungan Manusia dengan Tanah</w:t>
            </w:r>
          </w:p>
          <w:p w:rsidR="00000000" w:rsidDel="00000000" w:rsidP="00000000" w:rsidRDefault="00000000" w:rsidRPr="00000000" w14:paraId="0000016F">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Keamanan Hak atas Tanah</w:t>
            </w:r>
          </w:p>
          <w:p w:rsidR="00000000" w:rsidDel="00000000" w:rsidP="00000000" w:rsidRDefault="00000000" w:rsidRPr="00000000" w14:paraId="00000170">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Sistem Hak atas Tanah</w:t>
            </w:r>
          </w:p>
          <w:p w:rsidR="00000000" w:rsidDel="00000000" w:rsidP="00000000" w:rsidRDefault="00000000" w:rsidRPr="00000000" w14:paraId="00000171">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Hak atas Tanah</w:t>
            </w:r>
          </w:p>
          <w:p w:rsidR="00000000" w:rsidDel="00000000" w:rsidP="00000000" w:rsidRDefault="00000000" w:rsidRPr="00000000" w14:paraId="00000172">
            <w:pPr>
              <w:numPr>
                <w:ilvl w:val="0"/>
                <w:numId w:val="6"/>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Hak atas Tanah bagi Perempuan dan Kelompok Rentan/Pemukiman Kumuh &amp; Pemukiman Informal</w:t>
            </w:r>
          </w:p>
          <w:p w:rsidR="00000000" w:rsidDel="00000000" w:rsidP="00000000" w:rsidRDefault="00000000" w:rsidRPr="00000000" w14:paraId="0000017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Pengelolaan dan Pengembangan Lahan</w:t>
            </w:r>
          </w:p>
          <w:p w:rsidR="00000000" w:rsidDel="00000000" w:rsidP="00000000" w:rsidRDefault="00000000" w:rsidRPr="00000000" w14:paraId="00000174">
            <w:pPr>
              <w:numPr>
                <w:ilvl w:val="0"/>
                <w:numId w:val="1"/>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Penggunaan Lahan</w:t>
            </w:r>
          </w:p>
          <w:p w:rsidR="00000000" w:rsidDel="00000000" w:rsidP="00000000" w:rsidRDefault="00000000" w:rsidRPr="00000000" w14:paraId="00000175">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Nilai Lahan</w:t>
            </w:r>
          </w:p>
          <w:p w:rsidR="00000000" w:rsidDel="00000000" w:rsidP="00000000" w:rsidRDefault="00000000" w:rsidRPr="00000000" w14:paraId="00000176">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Pajak Lahan</w:t>
            </w:r>
          </w:p>
          <w:p w:rsidR="00000000" w:rsidDel="00000000" w:rsidP="00000000" w:rsidRDefault="00000000" w:rsidRPr="00000000" w14:paraId="00000177">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Pasar Lahan</w:t>
            </w:r>
          </w:p>
          <w:p w:rsidR="00000000" w:rsidDel="00000000" w:rsidP="00000000" w:rsidRDefault="00000000" w:rsidRPr="00000000" w14:paraId="00000178">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Konsolidasi Lahan</w:t>
            </w:r>
          </w:p>
          <w:p w:rsidR="00000000" w:rsidDel="00000000" w:rsidP="00000000" w:rsidRDefault="00000000" w:rsidRPr="00000000" w14:paraId="00000179">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Penyesuaian Lahan</w:t>
            </w:r>
          </w:p>
          <w:p w:rsidR="00000000" w:rsidDel="00000000" w:rsidP="00000000" w:rsidRDefault="00000000" w:rsidRPr="00000000" w14:paraId="0000017A">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Pengambilalihan Lahan dan Kompensasi</w:t>
            </w:r>
          </w:p>
          <w:p w:rsidR="00000000" w:rsidDel="00000000" w:rsidP="00000000" w:rsidRDefault="00000000" w:rsidRPr="00000000" w14:paraId="0000017B">
            <w:pPr>
              <w:numPr>
                <w:ilvl w:val="0"/>
                <w:numId w:val="1"/>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Reformasi Lahan</w:t>
            </w:r>
          </w:p>
          <w:p w:rsidR="00000000" w:rsidDel="00000000" w:rsidP="00000000" w:rsidRDefault="00000000" w:rsidRPr="00000000" w14:paraId="0000017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Pendaftaran Tanah</w:t>
            </w:r>
          </w:p>
          <w:p w:rsidR="00000000" w:rsidDel="00000000" w:rsidP="00000000" w:rsidRDefault="00000000" w:rsidRPr="00000000" w14:paraId="0000017D">
            <w:pPr>
              <w:numPr>
                <w:ilvl w:val="0"/>
                <w:numId w:val="3"/>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Adjudikasi</w:t>
            </w:r>
          </w:p>
          <w:p w:rsidR="00000000" w:rsidDel="00000000" w:rsidP="00000000" w:rsidRDefault="00000000" w:rsidRPr="00000000" w14:paraId="0000017E">
            <w:pPr>
              <w:numPr>
                <w:ilvl w:val="0"/>
                <w:numId w:val="3"/>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Regularisasi</w:t>
            </w:r>
          </w:p>
          <w:p w:rsidR="00000000" w:rsidDel="00000000" w:rsidP="00000000" w:rsidRDefault="00000000" w:rsidRPr="00000000" w14:paraId="0000017F">
            <w:pPr>
              <w:numPr>
                <w:ilvl w:val="0"/>
                <w:numId w:val="3"/>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Pendaftaran dan Kadaster</w:t>
            </w:r>
          </w:p>
          <w:p w:rsidR="00000000" w:rsidDel="00000000" w:rsidP="00000000" w:rsidRDefault="00000000" w:rsidRPr="00000000" w14:paraId="00000180">
            <w:pPr>
              <w:numPr>
                <w:ilvl w:val="0"/>
                <w:numId w:val="3"/>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Pemutakhiran/Pemeliharaan</w:t>
            </w:r>
          </w:p>
          <w:p w:rsidR="00000000" w:rsidDel="00000000" w:rsidP="00000000" w:rsidRDefault="00000000" w:rsidRPr="00000000" w14:paraId="00000181">
            <w:pPr>
              <w:numPr>
                <w:ilvl w:val="0"/>
                <w:numId w:val="3"/>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Menuju Pendaftaran Tanah yang Tepat Guna</w:t>
            </w:r>
            <w:r w:rsidDel="00000000" w:rsidR="00000000" w:rsidRPr="00000000">
              <w:rPr>
                <w:rtl w:val="0"/>
              </w:rPr>
            </w:r>
          </w:p>
        </w:tc>
      </w:tr>
      <w:tr>
        <w:trPr>
          <w:cantSplit w:val="0"/>
          <w:trHeight w:val="2294" w:hRule="atLeast"/>
          <w:tblHeader w:val="0"/>
        </w:trPr>
        <w:tc>
          <w:tcPr>
            <w:gridSpan w:val="2"/>
          </w:tcPr>
          <w:p w:rsidR="00000000" w:rsidDel="00000000" w:rsidP="00000000" w:rsidRDefault="00000000" w:rsidRPr="00000000" w14:paraId="0000018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8B">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9"/>
          </w:tcPr>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Referensi Utama: </w:t>
            </w:r>
          </w:p>
          <w:p w:rsidR="00000000" w:rsidDel="00000000" w:rsidP="00000000" w:rsidRDefault="00000000" w:rsidRPr="00000000" w14:paraId="000001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Platt, Rutherford H (2004)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Land Use and Society : Geography, Law, and Public Policy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Washington: Island Press</w:t>
            </w:r>
          </w:p>
          <w:p w:rsidR="00000000" w:rsidDel="00000000" w:rsidP="00000000" w:rsidRDefault="00000000" w:rsidRPr="00000000" w14:paraId="000001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Sandy, I.M (1975).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Penggunaan Tanah di Indonesia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Jakarta: Ditjen Agraria, Kementerian Dalam Negeri RI</w:t>
            </w:r>
          </w:p>
          <w:p w:rsidR="00000000" w:rsidDel="00000000" w:rsidP="00000000" w:rsidRDefault="00000000" w:rsidRPr="00000000" w14:paraId="000001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Enemark, S., et al. (2021) </w:t>
            </w:r>
            <w:r w:rsidDel="00000000" w:rsidR="00000000" w:rsidRPr="00000000">
              <w:rPr>
                <w:rFonts w:ascii="Times New Roman" w:cs="Times New Roman" w:eastAsia="Times New Roman" w:hAnsi="Times New Roman"/>
                <w:i w:val="1"/>
                <w:sz w:val="22"/>
                <w:szCs w:val="22"/>
                <w:rtl w:val="0"/>
              </w:rPr>
              <w:t xml:space="preserve">Fit-for-Purpose Land AdministrationProviding Secure Land Rights at Scale. Volume 1: Conceptual Innovations</w:t>
            </w:r>
            <w:r w:rsidDel="00000000" w:rsidR="00000000" w:rsidRPr="00000000">
              <w:rPr>
                <w:rFonts w:ascii="Times New Roman" w:cs="Times New Roman" w:eastAsia="Times New Roman" w:hAnsi="Times New Roman"/>
                <w:sz w:val="22"/>
                <w:szCs w:val="22"/>
                <w:rtl w:val="0"/>
              </w:rPr>
              <w:t xml:space="preserve">. MDPI</w:t>
            </w:r>
          </w:p>
          <w:p w:rsidR="00000000" w:rsidDel="00000000" w:rsidP="00000000" w:rsidRDefault="00000000" w:rsidRPr="00000000" w14:paraId="000001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Enemark, S., et al. (2021) </w:t>
            </w:r>
            <w:r w:rsidDel="00000000" w:rsidR="00000000" w:rsidRPr="00000000">
              <w:rPr>
                <w:rFonts w:ascii="Times New Roman" w:cs="Times New Roman" w:eastAsia="Times New Roman" w:hAnsi="Times New Roman"/>
                <w:i w:val="1"/>
                <w:sz w:val="22"/>
                <w:szCs w:val="22"/>
                <w:rtl w:val="0"/>
              </w:rPr>
              <w:t xml:space="preserve">Fit-for-Purpose Land AdministrationProviding Secure Land Rights at Scale. Volume 2: Country Implementation.</w:t>
            </w:r>
            <w:r w:rsidDel="00000000" w:rsidR="00000000" w:rsidRPr="00000000">
              <w:rPr>
                <w:rFonts w:ascii="Times New Roman" w:cs="Times New Roman" w:eastAsia="Times New Roman" w:hAnsi="Times New Roman"/>
                <w:sz w:val="22"/>
                <w:szCs w:val="22"/>
                <w:rtl w:val="0"/>
              </w:rPr>
              <w:t xml:space="preserve"> MDPI</w:t>
            </w:r>
          </w:p>
          <w:p w:rsidR="00000000" w:rsidDel="00000000" w:rsidP="00000000" w:rsidRDefault="00000000" w:rsidRPr="00000000" w14:paraId="000001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Williamson, I., et al. (2010) </w:t>
            </w:r>
            <w:r w:rsidDel="00000000" w:rsidR="00000000" w:rsidRPr="00000000">
              <w:rPr>
                <w:rFonts w:ascii="Times New Roman" w:cs="Times New Roman" w:eastAsia="Times New Roman" w:hAnsi="Times New Roman"/>
                <w:i w:val="1"/>
                <w:sz w:val="22"/>
                <w:szCs w:val="22"/>
                <w:rtl w:val="0"/>
              </w:rPr>
              <w:t xml:space="preserve">Land Administration for Sustainable Development</w:t>
            </w:r>
            <w:r w:rsidDel="00000000" w:rsidR="00000000" w:rsidRPr="00000000">
              <w:rPr>
                <w:rFonts w:ascii="Times New Roman" w:cs="Times New Roman" w:eastAsia="Times New Roman" w:hAnsi="Times New Roman"/>
                <w:sz w:val="22"/>
                <w:szCs w:val="22"/>
                <w:rtl w:val="0"/>
              </w:rPr>
              <w:t xml:space="preserve">. ESRI Press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18"/>
                <w:szCs w:val="18"/>
                <w:highlight w:val="white"/>
                <w:u w:val="none"/>
                <w:vertAlign w:val="baseline"/>
              </w:rPr>
            </w:pPr>
            <w:r w:rsidDel="00000000" w:rsidR="00000000" w:rsidRPr="00000000">
              <w:rPr>
                <w:rtl w:val="0"/>
              </w:rPr>
            </w:r>
          </w:p>
        </w:tc>
      </w:tr>
    </w:tbl>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rPr>
        <w:sectPr>
          <w:footerReference r:id="rId9" w:type="default"/>
          <w:pgSz w:h="16840" w:w="11900" w:orient="portrait"/>
          <w:pgMar w:bottom="1440" w:top="1440" w:left="1412" w:right="1440" w:header="708" w:footer="708"/>
          <w:pgNumType w:start="1"/>
          <w:titlePg w:val="1"/>
        </w:sect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numPr>
          <w:ilvl w:val="0"/>
          <w:numId w:val="2"/>
        </w:numPr>
        <w:spacing w:after="240" w:lineRule="auto"/>
        <w:ind w:left="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Rencana Pembelajaran</w:t>
      </w:r>
    </w:p>
    <w:tbl>
      <w:tblPr>
        <w:tblStyle w:val="Table2"/>
        <w:tblW w:w="126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1515"/>
        <w:gridCol w:w="2625"/>
        <w:gridCol w:w="1110"/>
        <w:gridCol w:w="1530"/>
        <w:gridCol w:w="1890"/>
        <w:gridCol w:w="1770"/>
        <w:gridCol w:w="1065"/>
        <w:tblGridChange w:id="0">
          <w:tblGrid>
            <w:gridCol w:w="1185"/>
            <w:gridCol w:w="1515"/>
            <w:gridCol w:w="2625"/>
            <w:gridCol w:w="1110"/>
            <w:gridCol w:w="1530"/>
            <w:gridCol w:w="1890"/>
            <w:gridCol w:w="1770"/>
            <w:gridCol w:w="1065"/>
          </w:tblGrid>
        </w:tblGridChange>
      </w:tblGrid>
      <w:tr>
        <w:trPr>
          <w:cantSplit w:val="0"/>
          <w:trHeight w:val="467" w:hRule="atLeast"/>
          <w:tblHeader w:val="1"/>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1">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A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A3">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A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Pengalaman Belajar dalam moda Asinkron dan Sinkron </w:t>
            </w:r>
          </w:p>
          <w:p w:rsidR="00000000" w:rsidDel="00000000" w:rsidP="00000000" w:rsidRDefault="00000000" w:rsidRPr="00000000" w14:paraId="000001A8">
            <w:pPr>
              <w:jc w:val="center"/>
              <w:rPr>
                <w:rFonts w:ascii="Times New Roman" w:cs="Times New Roman" w:eastAsia="Times New Roman" w:hAnsi="Times New Roman"/>
                <w:b w:val="1"/>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1A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AC">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AD">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E">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505" w:hRule="atLeast"/>
          <w:tblHeader w:val="1"/>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F">
            <w:pPr>
              <w:widowControl w:val="0"/>
              <w:spacing w:line="276" w:lineRule="auto"/>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0">
            <w:pPr>
              <w:widowControl w:val="0"/>
              <w:spacing w:line="276" w:lineRule="auto"/>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5">
            <w:pPr>
              <w:widowControl w:val="0"/>
              <w:spacing w:line="276" w:lineRule="auto"/>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6">
            <w:pPr>
              <w:widowControl w:val="0"/>
              <w:spacing w:line="276" w:lineRule="auto"/>
              <w:rPr>
                <w:rFonts w:ascii="Times New Roman" w:cs="Times New Roman" w:eastAsia="Times New Roman" w:hAnsi="Times New Roman"/>
                <w:b w:val="1"/>
                <w:sz w:val="18"/>
                <w:szCs w:val="18"/>
              </w:rPr>
            </w:pPr>
            <w:r w:rsidDel="00000000" w:rsidR="00000000" w:rsidRPr="00000000">
              <w:rPr>
                <w:rtl w:val="0"/>
              </w:rPr>
            </w:r>
          </w:p>
        </w:tc>
      </w:tr>
      <w:tr>
        <w:trPr>
          <w:cantSplit w:val="0"/>
          <w:trHeight w:val="30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Sub-CPMK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Pemahaman konsep dasar Administrasi Pertanahan yang Bertanggung Jawab serta </w:t>
            </w:r>
            <w:r w:rsidDel="00000000" w:rsidR="00000000" w:rsidRPr="00000000">
              <w:rPr>
                <w:rFonts w:ascii="Arial" w:cs="Arial" w:eastAsia="Arial" w:hAnsi="Arial"/>
                <w:sz w:val="22"/>
                <w:szCs w:val="22"/>
                <w:rtl w:val="0"/>
              </w:rPr>
              <w:t xml:space="preserve">dampaknya terhadap hak atas tanah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Ujian tertulis,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Latihan: Diskusi kelompok; Umpan Balik: Kuis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Dasar-dasar administrasi pertanahan [1]; [2]; [3]; [5]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Sub-CPMK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memberikan argumen yang logis dan berbasis data untuk mempertahankan relevansi kebijakan pertanahan dalam konteks pembangunan berkelanjutan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Tinjauan pustaka</w:t>
            </w:r>
            <w:r w:rsidDel="00000000" w:rsidR="00000000" w:rsidRPr="00000000">
              <w:rPr>
                <w:rFonts w:ascii="Arial" w:cs="Arial" w:eastAsia="Arial" w:hAnsi="Arial"/>
                <w:sz w:val="22"/>
                <w:szCs w:val="22"/>
                <w:rtl w:val="0"/>
              </w:rPr>
              <w:t xml:space="preserve">, laporan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Latihan: Tinjauan pustaka; Umpan Balik: Presentasi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Kebijakan pertanahan dalam konteks pembangunan berkelanjutan [1]; [2]; [3]; [5]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Membandingkan berbagai pendekatan dalam menjamin hak atas tanah dan sistem pendaftaran tanah di berbagai wilayah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Tinjauan pustaka, Studi kasus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tentang hak atas tanah; Latihan: Tinjauan pustaka; Umpan Balik: Review laporan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Hak atas tanah [1]; [3]; [4]; [5]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kritis studi kasus hak atas tanah di berbagai wilayah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studi kasus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3">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Diskusi studi kasus; Latihan: Penelitian studi kasus;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Hak atas tanah [1]; [3]; [4];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merancang model kebijakan berbasis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dan dokumentasi 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kebijakan; Latihan: Pemodelan;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Pengelolaan dan pengembangan lahan [3];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peran administrasi pertanahan dalam pengelolaan dan pengembangan lahan dengan mengidentifikasi kontribusinya terhadap pemanfaatan lahan yang berkelanjutan, penyelesaian konflik lahan, dan peningkatan nilai ekonomi serta sosial lahan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3">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evaluasi kebijakan; Latihan: Penulisan laporan;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Pendaftaran tanah [3];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hasil analisis dan solusi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Persiapan presentasi; Latihan: Diskusi hasil proyek; Umpan Balik: Evaluasi kelompok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Penyajian hasil proyek berbasis kebijakan [3];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bl>
    <w:p w:rsidR="00000000" w:rsidDel="00000000" w:rsidP="00000000" w:rsidRDefault="00000000" w:rsidRPr="00000000" w14:paraId="000001E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b w:val="1"/>
        </w:rPr>
        <w:sectPr>
          <w:type w:val="nextPage"/>
          <w:pgSz w:h="11900" w:w="16840" w:orient="landscape"/>
          <w:pgMar w:bottom="1440" w:top="1440" w:left="1412" w:right="1440" w:header="708" w:footer="708"/>
        </w:sect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RANCANGAN TUGAS DAN LATIHAN</w:t>
      </w:r>
    </w:p>
    <w:p w:rsidR="00000000" w:rsidDel="00000000" w:rsidP="00000000" w:rsidRDefault="00000000" w:rsidRPr="00000000" w14:paraId="000001F2">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1384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350"/>
        <w:gridCol w:w="1665"/>
        <w:gridCol w:w="1695"/>
        <w:gridCol w:w="2925"/>
        <w:gridCol w:w="1320"/>
        <w:gridCol w:w="1695"/>
        <w:gridCol w:w="2205"/>
        <w:tblGridChange w:id="0">
          <w:tblGrid>
            <w:gridCol w:w="990"/>
            <w:gridCol w:w="1350"/>
            <w:gridCol w:w="1665"/>
            <w:gridCol w:w="1695"/>
            <w:gridCol w:w="2925"/>
            <w:gridCol w:w="1320"/>
            <w:gridCol w:w="1695"/>
            <w:gridCol w:w="2205"/>
          </w:tblGrid>
        </w:tblGridChange>
      </w:tblGrid>
      <w:tr>
        <w:trPr>
          <w:cantSplit w:val="0"/>
          <w:trHeight w:val="701" w:hRule="atLeast"/>
          <w:tblHeader w:val="1"/>
        </w:trPr>
        <w:tc>
          <w:tcPr>
            <w:shd w:fill="eeece1" w:val="clear"/>
          </w:tcPr>
          <w:p w:rsidR="00000000" w:rsidDel="00000000" w:rsidP="00000000" w:rsidRDefault="00000000" w:rsidRPr="00000000" w14:paraId="000001F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w:t>
            </w:r>
          </w:p>
        </w:tc>
        <w:tc>
          <w:tcPr>
            <w:shd w:fill="eeece1" w:val="clear"/>
          </w:tcPr>
          <w:p w:rsidR="00000000" w:rsidDel="00000000" w:rsidP="00000000" w:rsidRDefault="00000000" w:rsidRPr="00000000" w14:paraId="000001F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Nama Tugas</w:t>
            </w:r>
          </w:p>
        </w:tc>
        <w:tc>
          <w:tcPr>
            <w:shd w:fill="eeece1" w:val="clear"/>
          </w:tcPr>
          <w:p w:rsidR="00000000" w:rsidDel="00000000" w:rsidP="00000000" w:rsidRDefault="00000000" w:rsidRPr="00000000" w14:paraId="000001F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w:t>
            </w:r>
          </w:p>
        </w:tc>
        <w:tc>
          <w:tcPr>
            <w:shd w:fill="eeece1" w:val="clear"/>
          </w:tcPr>
          <w:p w:rsidR="00000000" w:rsidDel="00000000" w:rsidP="00000000" w:rsidRDefault="00000000" w:rsidRPr="00000000" w14:paraId="000001F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Penugasan</w:t>
            </w:r>
          </w:p>
        </w:tc>
        <w:tc>
          <w:tcPr>
            <w:shd w:fill="eeece1" w:val="clear"/>
          </w:tcPr>
          <w:p w:rsidR="00000000" w:rsidDel="00000000" w:rsidP="00000000" w:rsidRDefault="00000000" w:rsidRPr="00000000" w14:paraId="000001F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Ruang Lingkup</w:t>
            </w:r>
          </w:p>
        </w:tc>
        <w:tc>
          <w:tcPr>
            <w:shd w:fill="eeece1" w:val="clear"/>
          </w:tcPr>
          <w:p w:rsidR="00000000" w:rsidDel="00000000" w:rsidP="00000000" w:rsidRDefault="00000000" w:rsidRPr="00000000" w14:paraId="000001F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Cara Pengerjaan</w:t>
            </w:r>
          </w:p>
        </w:tc>
        <w:tc>
          <w:tcPr>
            <w:shd w:fill="eeece1" w:val="clear"/>
          </w:tcPr>
          <w:p w:rsidR="00000000" w:rsidDel="00000000" w:rsidP="00000000" w:rsidRDefault="00000000" w:rsidRPr="00000000" w14:paraId="000001F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Batas Waktu</w:t>
            </w:r>
          </w:p>
        </w:tc>
        <w:tc>
          <w:tcPr>
            <w:shd w:fill="eeece1" w:val="clear"/>
          </w:tcPr>
          <w:p w:rsidR="00000000" w:rsidDel="00000000" w:rsidP="00000000" w:rsidRDefault="00000000" w:rsidRPr="00000000" w14:paraId="000001F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Luaran Tugas yang Dihasilkan</w:t>
            </w:r>
          </w:p>
        </w:tc>
      </w:tr>
      <w:tr>
        <w:trPr>
          <w:cantSplit w:val="0"/>
          <w:trHeight w:val="115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Mengidentifikasi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numPr>
                <w:ilvl w:val="0"/>
                <w:numId w:val="7"/>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Definisi Tanah dan Administrasi Pertanahan</w:t>
            </w:r>
          </w:p>
          <w:p w:rsidR="00000000" w:rsidDel="00000000" w:rsidP="00000000" w:rsidRDefault="00000000" w:rsidRPr="00000000" w14:paraId="00000200">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Tujuan Sosial</w:t>
            </w:r>
          </w:p>
          <w:p w:rsidR="00000000" w:rsidDel="00000000" w:rsidP="00000000" w:rsidRDefault="00000000" w:rsidRPr="00000000" w14:paraId="00000201">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Fungsi dan Tujuan Kelembagaan</w:t>
            </w:r>
          </w:p>
          <w:p w:rsidR="00000000" w:rsidDel="00000000" w:rsidP="00000000" w:rsidRDefault="00000000" w:rsidRPr="00000000" w14:paraId="00000202">
            <w:pPr>
              <w:numPr>
                <w:ilvl w:val="0"/>
                <w:numId w:val="7"/>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Tantangan Utama dalam Administrasi Pertanahan</w:t>
            </w:r>
          </w:p>
          <w:p w:rsidR="00000000" w:rsidDel="00000000" w:rsidP="00000000" w:rsidRDefault="00000000" w:rsidRPr="00000000" w14:paraId="00000203">
            <w:pPr>
              <w:numPr>
                <w:ilvl w:val="0"/>
                <w:numId w:val="7"/>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Paradigma Pengelolaan Lahan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Diskusi kelompok, 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analisis kebijakan</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Tinjauan Pustaka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Mempertahankan relevansi kebijakan pertanahan dalam konteks pembangunan berkelanjutan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Kerangka Kebijakan Pertanahan</w:t>
            </w:r>
          </w:p>
          <w:p w:rsidR="00000000" w:rsidDel="00000000" w:rsidP="00000000" w:rsidRDefault="00000000" w:rsidRPr="00000000" w14:paraId="0000020C">
            <w:pPr>
              <w:numPr>
                <w:ilvl w:val="0"/>
                <w:numId w:val="8"/>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Kebijakan Pertanahan</w:t>
            </w:r>
          </w:p>
          <w:p w:rsidR="00000000" w:rsidDel="00000000" w:rsidP="00000000" w:rsidRDefault="00000000" w:rsidRPr="00000000" w14:paraId="0000020D">
            <w:pPr>
              <w:numPr>
                <w:ilvl w:val="0"/>
                <w:numId w:val="8"/>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Hukum Pertanahan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Tinjauan pustaka, 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tinjauan pustaka</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Kasus penerapan hak atas tanah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kritis studi kasus hak atas tanah di berbagai wilayah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Hak atas Tanah</w:t>
            </w:r>
          </w:p>
          <w:p w:rsidR="00000000" w:rsidDel="00000000" w:rsidP="00000000" w:rsidRDefault="00000000" w:rsidRPr="00000000" w14:paraId="00000216">
            <w:pPr>
              <w:numPr>
                <w:ilvl w:val="0"/>
                <w:numId w:val="6"/>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Hubungan Manusia dengan Tanah</w:t>
            </w:r>
          </w:p>
          <w:p w:rsidR="00000000" w:rsidDel="00000000" w:rsidP="00000000" w:rsidRDefault="00000000" w:rsidRPr="00000000" w14:paraId="00000217">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Keamanan Hak atas Tanah</w:t>
            </w:r>
          </w:p>
          <w:p w:rsidR="00000000" w:rsidDel="00000000" w:rsidP="00000000" w:rsidRDefault="00000000" w:rsidRPr="00000000" w14:paraId="00000218">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Sistem Hak atas Tanah</w:t>
            </w:r>
          </w:p>
          <w:p w:rsidR="00000000" w:rsidDel="00000000" w:rsidP="00000000" w:rsidRDefault="00000000" w:rsidRPr="00000000" w14:paraId="00000219">
            <w:pPr>
              <w:numPr>
                <w:ilvl w:val="0"/>
                <w:numId w:val="6"/>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Hak atas Tanah</w:t>
            </w:r>
          </w:p>
          <w:p w:rsidR="00000000" w:rsidDel="00000000" w:rsidP="00000000" w:rsidRDefault="00000000" w:rsidRPr="00000000" w14:paraId="0000021A">
            <w:pPr>
              <w:numPr>
                <w:ilvl w:val="0"/>
                <w:numId w:val="6"/>
              </w:numPr>
              <w:spacing w:after="24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Hak atas Tanah bagi Perempuan dan Kelompok Rentan/Pemukiman Kumuh &amp; Pemukiman Informal</w:t>
            </w:r>
          </w:p>
          <w:p w:rsidR="00000000" w:rsidDel="00000000" w:rsidP="00000000" w:rsidRDefault="00000000" w:rsidRPr="00000000" w14:paraId="0000021B">
            <w:pPr>
              <w:spacing w:line="276" w:lineRule="auto"/>
              <w:ind w:left="0" w:firstLine="0"/>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Penelitian studi kasus, laporan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analisis studi kasus</w:t>
            </w:r>
          </w:p>
        </w:tc>
      </w:tr>
      <w:tr>
        <w:trPr>
          <w:cantSplit w:val="0"/>
          <w:trHeight w:val="115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Mengevaluasi keberhasilan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Pengelolaan dan Pengembangan Lahan</w:t>
            </w:r>
          </w:p>
          <w:p w:rsidR="00000000" w:rsidDel="00000000" w:rsidP="00000000" w:rsidRDefault="00000000" w:rsidRPr="00000000" w14:paraId="00000224">
            <w:pP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 individu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 kebijakan</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Sub-CPMK 4 dan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Mempresentasikan hasil analisis dan solusi kebijakan pertanahan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rPr>
                <w:rFonts w:ascii="Arial" w:cs="Arial" w:eastAsia="Arial" w:hAnsi="Arial"/>
                <w:sz w:val="22"/>
                <w:szCs w:val="22"/>
              </w:rPr>
            </w:pPr>
            <w:r w:rsidDel="00000000" w:rsidR="00000000" w:rsidRPr="00000000">
              <w:rPr>
                <w:rFonts w:ascii="Times New Roman" w:cs="Times New Roman" w:eastAsia="Times New Roman" w:hAnsi="Times New Roman"/>
                <w:b w:val="1"/>
                <w:sz w:val="18"/>
                <w:szCs w:val="18"/>
                <w:rtl w:val="0"/>
              </w:rPr>
              <w:t xml:space="preserve">Pendaftaran tanah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Slide presentasi dan dokumen pendukung</w:t>
            </w:r>
          </w:p>
        </w:tc>
      </w:tr>
    </w:tbl>
    <w:p w:rsidR="00000000" w:rsidDel="00000000" w:rsidP="00000000" w:rsidRDefault="00000000" w:rsidRPr="00000000" w14:paraId="00000230">
      <w:pPr>
        <w:rPr>
          <w:sz w:val="18"/>
          <w:szCs w:val="18"/>
        </w:rPr>
      </w:pPr>
      <w:r w:rsidDel="00000000" w:rsidR="00000000" w:rsidRPr="00000000">
        <w:rPr>
          <w:rtl w:val="0"/>
        </w:rPr>
      </w:r>
    </w:p>
    <w:p w:rsidR="00000000" w:rsidDel="00000000" w:rsidP="00000000" w:rsidRDefault="00000000" w:rsidRPr="00000000" w14:paraId="00000231">
      <w:pPr>
        <w:rPr>
          <w:sz w:val="18"/>
          <w:szCs w:val="18"/>
        </w:rPr>
      </w:pPr>
      <w:r w:rsidDel="00000000" w:rsidR="00000000" w:rsidRPr="00000000">
        <w:rPr>
          <w:rtl w:val="0"/>
        </w:rPr>
      </w:r>
    </w:p>
    <w:p w:rsidR="00000000" w:rsidDel="00000000" w:rsidP="00000000" w:rsidRDefault="00000000" w:rsidRPr="00000000" w14:paraId="00000232">
      <w:pPr>
        <w:rPr>
          <w:sz w:val="18"/>
          <w:szCs w:val="18"/>
        </w:rPr>
      </w:pPr>
      <w:r w:rsidDel="00000000" w:rsidR="00000000" w:rsidRPr="00000000">
        <w:rPr>
          <w:rtl w:val="0"/>
        </w:rPr>
      </w:r>
    </w:p>
    <w:p w:rsidR="00000000" w:rsidDel="00000000" w:rsidP="00000000" w:rsidRDefault="00000000" w:rsidRPr="00000000" w14:paraId="00000233">
      <w:pPr>
        <w:rPr>
          <w:sz w:val="18"/>
          <w:szCs w:val="18"/>
        </w:rPr>
      </w:pPr>
      <w:r w:rsidDel="00000000" w:rsidR="00000000" w:rsidRPr="00000000">
        <w:rPr>
          <w:rtl w:val="0"/>
        </w:rPr>
      </w:r>
    </w:p>
    <w:p w:rsidR="00000000" w:rsidDel="00000000" w:rsidP="00000000" w:rsidRDefault="00000000" w:rsidRPr="00000000" w14:paraId="00000234">
      <w:pPr>
        <w:rPr>
          <w:sz w:val="18"/>
          <w:szCs w:val="18"/>
        </w:rPr>
      </w:pPr>
      <w:r w:rsidDel="00000000" w:rsidR="00000000" w:rsidRPr="00000000">
        <w:rPr>
          <w:rtl w:val="0"/>
        </w:rPr>
      </w:r>
    </w:p>
    <w:p w:rsidR="00000000" w:rsidDel="00000000" w:rsidP="00000000" w:rsidRDefault="00000000" w:rsidRPr="00000000" w14:paraId="00000235">
      <w:pPr>
        <w:rPr>
          <w:sz w:val="18"/>
          <w:szCs w:val="18"/>
        </w:rPr>
      </w:pPr>
      <w:r w:rsidDel="00000000" w:rsidR="00000000" w:rsidRPr="00000000">
        <w:rPr>
          <w:rtl w:val="0"/>
        </w:rPr>
      </w:r>
    </w:p>
    <w:p w:rsidR="00000000" w:rsidDel="00000000" w:rsidP="00000000" w:rsidRDefault="00000000" w:rsidRPr="00000000" w14:paraId="00000236">
      <w:pPr>
        <w:rPr>
          <w:sz w:val="18"/>
          <w:szCs w:val="18"/>
        </w:rPr>
      </w:pPr>
      <w:r w:rsidDel="00000000" w:rsidR="00000000" w:rsidRPr="00000000">
        <w:rPr>
          <w:rtl w:val="0"/>
        </w:rPr>
      </w:r>
    </w:p>
    <w:p w:rsidR="00000000" w:rsidDel="00000000" w:rsidP="00000000" w:rsidRDefault="00000000" w:rsidRPr="00000000" w14:paraId="00000237">
      <w:pPr>
        <w:rPr>
          <w:sz w:val="18"/>
          <w:szCs w:val="18"/>
        </w:rPr>
      </w:pPr>
      <w:r w:rsidDel="00000000" w:rsidR="00000000" w:rsidRPr="00000000">
        <w:rPr>
          <w:rtl w:val="0"/>
        </w:rPr>
      </w:r>
    </w:p>
    <w:p w:rsidR="00000000" w:rsidDel="00000000" w:rsidP="00000000" w:rsidRDefault="00000000" w:rsidRPr="00000000" w14:paraId="00000238">
      <w:pPr>
        <w:rPr>
          <w:sz w:val="18"/>
          <w:szCs w:val="18"/>
        </w:rPr>
      </w:pPr>
      <w:r w:rsidDel="00000000" w:rsidR="00000000" w:rsidRPr="00000000">
        <w:rPr>
          <w:rtl w:val="0"/>
        </w:rPr>
      </w:r>
    </w:p>
    <w:p w:rsidR="00000000" w:rsidDel="00000000" w:rsidP="00000000" w:rsidRDefault="00000000" w:rsidRPr="00000000" w14:paraId="00000239">
      <w:pPr>
        <w:rPr>
          <w:sz w:val="18"/>
          <w:szCs w:val="18"/>
        </w:rPr>
      </w:pPr>
      <w:r w:rsidDel="00000000" w:rsidR="00000000" w:rsidRPr="00000000">
        <w:rPr>
          <w:rtl w:val="0"/>
        </w:rPr>
      </w:r>
    </w:p>
    <w:p w:rsidR="00000000" w:rsidDel="00000000" w:rsidP="00000000" w:rsidRDefault="00000000" w:rsidRPr="00000000" w14:paraId="0000023A">
      <w:pPr>
        <w:rPr>
          <w:sz w:val="18"/>
          <w:szCs w:val="18"/>
        </w:rPr>
      </w:pPr>
      <w:r w:rsidDel="00000000" w:rsidR="00000000" w:rsidRPr="00000000">
        <w:rPr>
          <w:rtl w:val="0"/>
        </w:rPr>
      </w:r>
    </w:p>
    <w:p w:rsidR="00000000" w:rsidDel="00000000" w:rsidP="00000000" w:rsidRDefault="00000000" w:rsidRPr="00000000" w14:paraId="0000023B">
      <w:pPr>
        <w:rPr>
          <w:sz w:val="18"/>
          <w:szCs w:val="18"/>
        </w:rPr>
      </w:pPr>
      <w:r w:rsidDel="00000000" w:rsidR="00000000" w:rsidRPr="00000000">
        <w:rPr>
          <w:rtl w:val="0"/>
        </w:rPr>
      </w:r>
    </w:p>
    <w:p w:rsidR="00000000" w:rsidDel="00000000" w:rsidP="00000000" w:rsidRDefault="00000000" w:rsidRPr="00000000" w14:paraId="0000023C">
      <w:pPr>
        <w:rPr>
          <w:sz w:val="18"/>
          <w:szCs w:val="18"/>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INDIKATOR &amp; BOBOT  PENILAIAN (EVALUASI HASIL PEMBELAJARAN)</w:t>
      </w:r>
    </w:p>
    <w:p w:rsidR="00000000" w:rsidDel="00000000" w:rsidP="00000000" w:rsidRDefault="00000000" w:rsidRPr="00000000" w14:paraId="00000241">
      <w:pPr>
        <w:rPr>
          <w:rFonts w:ascii="Times New Roman" w:cs="Times New Roman" w:eastAsia="Times New Roman" w:hAnsi="Times New Roman"/>
          <w:b w:val="1"/>
        </w:rPr>
      </w:pPr>
      <w:r w:rsidDel="00000000" w:rsidR="00000000" w:rsidRPr="00000000">
        <w:rPr>
          <w:rtl w:val="0"/>
        </w:rPr>
      </w:r>
    </w:p>
    <w:tbl>
      <w:tblPr>
        <w:tblStyle w:val="Table4"/>
        <w:tblW w:w="106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2010"/>
        <w:gridCol w:w="2010"/>
        <w:gridCol w:w="1365"/>
        <w:gridCol w:w="105"/>
        <w:gridCol w:w="2295"/>
        <w:gridCol w:w="105"/>
        <w:tblGridChange w:id="0">
          <w:tblGrid>
            <w:gridCol w:w="2790"/>
            <w:gridCol w:w="2010"/>
            <w:gridCol w:w="2010"/>
            <w:gridCol w:w="1365"/>
            <w:gridCol w:w="105"/>
            <w:gridCol w:w="2295"/>
            <w:gridCol w:w="105"/>
          </w:tblGrid>
        </w:tblGridChange>
      </w:tblGrid>
      <w:tr>
        <w:trPr>
          <w:cantSplit w:val="0"/>
          <w:tblHeader w:val="0"/>
        </w:trPr>
        <w:tc>
          <w:tcPr>
            <w:shd w:fill="eeece1" w:val="clear"/>
          </w:tcPr>
          <w:p w:rsidR="00000000" w:rsidDel="00000000" w:rsidP="00000000" w:rsidRDefault="00000000" w:rsidRPr="00000000" w14:paraId="00000242">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Bentuk Evaluasi</w:t>
            </w:r>
          </w:p>
        </w:tc>
        <w:tc>
          <w:tcPr>
            <w:shd w:fill="eeece1" w:val="clear"/>
          </w:tcPr>
          <w:p w:rsidR="00000000" w:rsidDel="00000000" w:rsidP="00000000" w:rsidRDefault="00000000" w:rsidRPr="00000000" w14:paraId="00000243">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Sub-CPMK</w:t>
            </w:r>
          </w:p>
        </w:tc>
        <w:tc>
          <w:tcPr>
            <w:shd w:fill="eeece1" w:val="clear"/>
          </w:tcPr>
          <w:p w:rsidR="00000000" w:rsidDel="00000000" w:rsidP="00000000" w:rsidRDefault="00000000" w:rsidRPr="00000000" w14:paraId="00000244">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Instrumen/</w:t>
            </w:r>
          </w:p>
          <w:p w:rsidR="00000000" w:rsidDel="00000000" w:rsidP="00000000" w:rsidRDefault="00000000" w:rsidRPr="00000000" w14:paraId="00000245">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Jenis Asesmen</w:t>
            </w:r>
          </w:p>
        </w:tc>
        <w:tc>
          <w:tcPr>
            <w:shd w:fill="eeece1" w:val="clear"/>
          </w:tcPr>
          <w:p w:rsidR="00000000" w:rsidDel="00000000" w:rsidP="00000000" w:rsidRDefault="00000000" w:rsidRPr="00000000" w14:paraId="00000246">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Frekuensi</w:t>
            </w:r>
          </w:p>
        </w:tc>
        <w:tc>
          <w:tcPr>
            <w:gridSpan w:val="2"/>
            <w:shd w:fill="eeece1" w:val="clear"/>
          </w:tcPr>
          <w:p w:rsidR="00000000" w:rsidDel="00000000" w:rsidP="00000000" w:rsidRDefault="00000000" w:rsidRPr="00000000" w14:paraId="00000247">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bobot Evaluasi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Kebijakan Pertanahan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A">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Sub-CPMK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D">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w:t>
            </w:r>
            <w:r w:rsidDel="00000000" w:rsidR="00000000" w:rsidRPr="00000000">
              <w:rPr>
                <w:rFonts w:ascii="Arial" w:cs="Arial" w:eastAsia="Arial" w:hAnsi="Arial"/>
                <w:sz w:val="22"/>
                <w:szCs w:val="22"/>
                <w:rtl w:val="0"/>
              </w:rPr>
              <w:t xml:space="preserve">Tinjauan Pustaka Kebijakan Pertanahan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0">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Sub-CPMK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simulasi dan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3">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Kasus penerapan hak atas tanah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6">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Sub-CPMK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penelitian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9">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Kebijakan Pertanahan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C">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Sub-CPMK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studi kasus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F">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Akhir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2">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Sub-CPMK 4 &amp;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5">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blHeader w:val="0"/>
        </w:trPr>
        <w:tc>
          <w:tcPr/>
          <w:p w:rsidR="00000000" w:rsidDel="00000000" w:rsidP="00000000" w:rsidRDefault="00000000" w:rsidRPr="00000000" w14:paraId="00000267">
            <w:pPr>
              <w:spacing w:after="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w:t>
            </w:r>
          </w:p>
        </w:tc>
        <w:tc>
          <w:tcPr>
            <w:gridSpan w:val="4"/>
          </w:tcPr>
          <w:p w:rsidR="00000000" w:rsidDel="00000000" w:rsidP="00000000" w:rsidRDefault="00000000" w:rsidRPr="00000000" w14:paraId="00000268">
            <w:pPr>
              <w:spacing w:after="120" w:lineRule="auto"/>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26C">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r>
    </w:tbl>
    <w:p w:rsidR="00000000" w:rsidDel="00000000" w:rsidP="00000000" w:rsidRDefault="00000000" w:rsidRPr="00000000" w14:paraId="0000026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1">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Konversi nilai akhir (nilai kelulusan mahasiswa) mengikuti ketentuan konversi nilai yang berlaku di Universitas Indonesia adalah sebagai berikut:</w:t>
      </w:r>
    </w:p>
    <w:p w:rsidR="00000000" w:rsidDel="00000000" w:rsidP="00000000" w:rsidRDefault="00000000" w:rsidRPr="00000000" w14:paraId="0000027F">
      <w:pPr>
        <w:jc w:val="both"/>
        <w:rPr>
          <w:rFonts w:ascii="Times New Roman" w:cs="Times New Roman" w:eastAsia="Times New Roman" w:hAnsi="Times New Roman"/>
        </w:rPr>
      </w:pPr>
      <w:r w:rsidDel="00000000" w:rsidR="00000000" w:rsidRPr="00000000">
        <w:rPr>
          <w:rtl w:val="0"/>
        </w:rPr>
      </w:r>
    </w:p>
    <w:tbl>
      <w:tblPr>
        <w:tblStyle w:val="Table5"/>
        <w:tblW w:w="4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5"/>
        <w:gridCol w:w="1440"/>
        <w:gridCol w:w="1260"/>
        <w:tblGridChange w:id="0">
          <w:tblGrid>
            <w:gridCol w:w="1435"/>
            <w:gridCol w:w="1440"/>
            <w:gridCol w:w="1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28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Nilai Angka</w:t>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28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Nilai Huruf</w:t>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28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Bobot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85—100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80—&lt;85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75—&lt;80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70—&lt;75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65—&lt;70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60—&lt;65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9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55—&lt;60</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9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9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40—&lt;55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0,00</w:t>
            </w:r>
          </w:p>
        </w:tc>
      </w:tr>
    </w:tbl>
    <w:p w:rsidR="00000000" w:rsidDel="00000000" w:rsidP="00000000" w:rsidRDefault="00000000" w:rsidRPr="00000000" w14:paraId="0000029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Nilai batas kelulusan minimal 55.      </w:t>
      </w:r>
    </w:p>
    <w:p w:rsidR="00000000" w:rsidDel="00000000" w:rsidP="00000000" w:rsidRDefault="00000000" w:rsidRPr="00000000" w14:paraId="0000029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E">
      <w:pPr>
        <w:pStyle w:val="Heading3"/>
        <w:keepNext w:val="0"/>
        <w:keepLines w:val="0"/>
        <w:rPr>
          <w:rFonts w:ascii="Times New Roman" w:cs="Times New Roman" w:eastAsia="Times New Roman" w:hAnsi="Times New Roman"/>
          <w:sz w:val="26"/>
          <w:szCs w:val="26"/>
        </w:rPr>
      </w:pPr>
      <w:bookmarkStart w:colFirst="0" w:colLast="0" w:name="_heading=h.gtk3ye1p9vla" w:id="0"/>
      <w:bookmarkEnd w:id="0"/>
      <w:r w:rsidDel="00000000" w:rsidR="00000000" w:rsidRPr="00000000">
        <w:rPr>
          <w:rFonts w:ascii="Times New Roman" w:cs="Times New Roman" w:eastAsia="Times New Roman" w:hAnsi="Times New Roman"/>
          <w:sz w:val="26"/>
          <w:szCs w:val="26"/>
          <w:rtl w:val="0"/>
        </w:rPr>
        <w:t xml:space="preserve">1. Analisis Kebijakan Pertanahan</w:t>
      </w:r>
    </w:p>
    <w:tbl>
      <w:tblPr>
        <w:tblStyle w:val="Table6"/>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70"/>
        <w:gridCol w:w="1715"/>
        <w:gridCol w:w="1820"/>
        <w:gridCol w:w="1505"/>
        <w:gridCol w:w="1475"/>
        <w:gridCol w:w="1805"/>
        <w:tblGridChange w:id="0">
          <w:tblGrid>
            <w:gridCol w:w="1370"/>
            <w:gridCol w:w="1715"/>
            <w:gridCol w:w="1820"/>
            <w:gridCol w:w="1505"/>
            <w:gridCol w:w="1475"/>
            <w:gridCol w:w="180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Ketepatan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relevan,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relevan dan cukup mendalam, meski beberapa elemen kurang lengkap.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cukup relevan, tetapi ada elemen penting yang terlewat.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kurang relevan dengan banyak elemen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relevan atau tidak ada analisis sama sekali.</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Argumen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sangat jelas, logis, dan didukung oleh bukti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jelas tetapi kurang beberapa bukti pendukung.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cukup jelas tetapi lemah dalam bukti atau logika.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tidak jelas atau banyak asumsi tanpa dasar.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argumen yang dapat diidentifikasi.</w:t>
            </w:r>
          </w:p>
        </w:tc>
      </w:tr>
    </w:tbl>
    <w:p w:rsidR="00000000" w:rsidDel="00000000" w:rsidP="00000000" w:rsidRDefault="00000000" w:rsidRPr="00000000" w14:paraId="000002C1">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2">
      <w:pPr>
        <w:pStyle w:val="Heading3"/>
        <w:keepNext w:val="0"/>
        <w:keepLines w:val="0"/>
        <w:rPr>
          <w:rFonts w:ascii="Times New Roman" w:cs="Times New Roman" w:eastAsia="Times New Roman" w:hAnsi="Times New Roman"/>
          <w:sz w:val="26"/>
          <w:szCs w:val="26"/>
        </w:rPr>
      </w:pPr>
      <w:bookmarkStart w:colFirst="0" w:colLast="0" w:name="_heading=h.ol8xe9i2p3sn" w:id="1"/>
      <w:bookmarkEnd w:id="1"/>
      <w:r w:rsidDel="00000000" w:rsidR="00000000" w:rsidRPr="00000000">
        <w:rPr>
          <w:rtl w:val="0"/>
        </w:rPr>
      </w:r>
    </w:p>
    <w:p w:rsidR="00000000" w:rsidDel="00000000" w:rsidP="00000000" w:rsidRDefault="00000000" w:rsidRPr="00000000" w14:paraId="000002C3">
      <w:pPr>
        <w:pStyle w:val="Heading3"/>
        <w:keepNext w:val="0"/>
        <w:keepLines w:val="0"/>
        <w:rPr>
          <w:rFonts w:ascii="Times New Roman" w:cs="Times New Roman" w:eastAsia="Times New Roman" w:hAnsi="Times New Roman"/>
          <w:sz w:val="26"/>
          <w:szCs w:val="26"/>
        </w:rPr>
      </w:pPr>
      <w:bookmarkStart w:colFirst="0" w:colLast="0" w:name="_heading=h.jsr20b6wv548" w:id="2"/>
      <w:bookmarkEnd w:id="2"/>
      <w:r w:rsidDel="00000000" w:rsidR="00000000" w:rsidRPr="00000000">
        <w:rPr>
          <w:rtl w:val="0"/>
        </w:rPr>
      </w:r>
    </w:p>
    <w:p w:rsidR="00000000" w:rsidDel="00000000" w:rsidP="00000000" w:rsidRDefault="00000000" w:rsidRPr="00000000" w14:paraId="000002C4">
      <w:pPr>
        <w:pStyle w:val="Heading3"/>
        <w:keepNext w:val="0"/>
        <w:keepLines w:val="0"/>
        <w:rPr>
          <w:rFonts w:ascii="Times New Roman" w:cs="Times New Roman" w:eastAsia="Times New Roman" w:hAnsi="Times New Roman"/>
          <w:sz w:val="26"/>
          <w:szCs w:val="26"/>
        </w:rPr>
      </w:pPr>
      <w:bookmarkStart w:colFirst="0" w:colLast="0" w:name="_heading=h.ddx37tgm3b3g" w:id="3"/>
      <w:bookmarkEnd w:id="3"/>
      <w:r w:rsidDel="00000000" w:rsidR="00000000" w:rsidRPr="00000000">
        <w:rPr>
          <w:rtl w:val="0"/>
        </w:rPr>
      </w:r>
    </w:p>
    <w:p w:rsidR="00000000" w:rsidDel="00000000" w:rsidP="00000000" w:rsidRDefault="00000000" w:rsidRPr="00000000" w14:paraId="000002C5">
      <w:pPr>
        <w:pStyle w:val="Heading3"/>
        <w:keepNext w:val="0"/>
        <w:keepLines w:val="0"/>
        <w:rPr>
          <w:rFonts w:ascii="Times New Roman" w:cs="Times New Roman" w:eastAsia="Times New Roman" w:hAnsi="Times New Roman"/>
          <w:sz w:val="26"/>
          <w:szCs w:val="26"/>
        </w:rPr>
      </w:pPr>
      <w:bookmarkStart w:colFirst="0" w:colLast="0" w:name="_heading=h.obu31qf0bax6" w:id="4"/>
      <w:bookmarkEnd w:id="4"/>
      <w:r w:rsidDel="00000000" w:rsidR="00000000" w:rsidRPr="00000000">
        <w:rPr>
          <w:rtl w:val="0"/>
        </w:rPr>
      </w:r>
    </w:p>
    <w:p w:rsidR="00000000" w:rsidDel="00000000" w:rsidP="00000000" w:rsidRDefault="00000000" w:rsidRPr="00000000" w14:paraId="000002C6">
      <w:pPr>
        <w:pStyle w:val="Heading3"/>
        <w:keepNext w:val="0"/>
        <w:keepLines w:val="0"/>
        <w:rPr>
          <w:rFonts w:ascii="Times New Roman" w:cs="Times New Roman" w:eastAsia="Times New Roman" w:hAnsi="Times New Roman"/>
          <w:sz w:val="26"/>
          <w:szCs w:val="26"/>
        </w:rPr>
      </w:pPr>
      <w:bookmarkStart w:colFirst="0" w:colLast="0" w:name="_heading=h.aeu8rirdot60" w:id="5"/>
      <w:bookmarkEnd w:id="5"/>
      <w:r w:rsidDel="00000000" w:rsidR="00000000" w:rsidRPr="00000000">
        <w:rPr>
          <w:rtl w:val="0"/>
        </w:rPr>
      </w:r>
    </w:p>
    <w:p w:rsidR="00000000" w:rsidDel="00000000" w:rsidP="00000000" w:rsidRDefault="00000000" w:rsidRPr="00000000" w14:paraId="000002C7">
      <w:pPr>
        <w:pStyle w:val="Heading3"/>
        <w:keepNext w:val="0"/>
        <w:keepLines w:val="0"/>
        <w:rPr>
          <w:rFonts w:ascii="Times New Roman" w:cs="Times New Roman" w:eastAsia="Times New Roman" w:hAnsi="Times New Roman"/>
          <w:sz w:val="26"/>
          <w:szCs w:val="26"/>
        </w:rPr>
      </w:pPr>
      <w:bookmarkStart w:colFirst="0" w:colLast="0" w:name="_heading=h.mzn8udomb6un" w:id="6"/>
      <w:bookmarkEnd w:id="6"/>
      <w:r w:rsidDel="00000000" w:rsidR="00000000" w:rsidRPr="00000000">
        <w:rPr>
          <w:rFonts w:ascii="Times New Roman" w:cs="Times New Roman" w:eastAsia="Times New Roman" w:hAnsi="Times New Roman"/>
          <w:sz w:val="26"/>
          <w:szCs w:val="26"/>
          <w:rtl w:val="0"/>
        </w:rPr>
        <w:t xml:space="preserve">2. Analisis Tinjauan Pustaka Kebijakan Pertanahan</w:t>
      </w:r>
    </w:p>
    <w:tbl>
      <w:tblPr>
        <w:tblStyle w:val="Table7"/>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0"/>
        <w:gridCol w:w="2195"/>
        <w:gridCol w:w="1430"/>
        <w:gridCol w:w="1460"/>
        <w:gridCol w:w="1400"/>
        <w:gridCol w:w="1910"/>
        <w:tblGridChange w:id="0">
          <w:tblGrid>
            <w:gridCol w:w="1310"/>
            <w:gridCol w:w="2195"/>
            <w:gridCol w:w="1430"/>
            <w:gridCol w:w="1460"/>
            <w:gridCol w:w="1400"/>
            <w:gridCol w:w="191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Ketepatan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relevan,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relevan dan cukup mendalam, meski beberapa elemen kurang lengkap.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cukup relevan, tetapi ada elemen penting yang terlewat.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kurang relevan dengan banyak elemen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relevan atau tidak ada analisis sama sekali.</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Argumen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sangat jelas, logis, dan didukung oleh bukti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jelas tetapi kurang beberapa bukti pendukung.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cukup jelas tetapi lemah dalam bukti atau logika.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tidak jelas atau banyak asumsi tanpa dasar.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argumen yang dapat diidentifikasi.</w:t>
            </w:r>
          </w:p>
        </w:tc>
      </w:tr>
    </w:tbl>
    <w:p w:rsidR="00000000" w:rsidDel="00000000" w:rsidP="00000000" w:rsidRDefault="00000000" w:rsidRPr="00000000" w14:paraId="000002DA">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B">
      <w:pPr>
        <w:pStyle w:val="Heading3"/>
        <w:keepNext w:val="0"/>
        <w:keepLines w:val="0"/>
        <w:rPr>
          <w:rFonts w:ascii="Times New Roman" w:cs="Times New Roman" w:eastAsia="Times New Roman" w:hAnsi="Times New Roman"/>
          <w:sz w:val="26"/>
          <w:szCs w:val="26"/>
        </w:rPr>
      </w:pPr>
      <w:bookmarkStart w:colFirst="0" w:colLast="0" w:name="_heading=h.34tcsor1xpth" w:id="7"/>
      <w:bookmarkEnd w:id="7"/>
      <w:r w:rsidDel="00000000" w:rsidR="00000000" w:rsidRPr="00000000">
        <w:rPr>
          <w:rtl w:val="0"/>
        </w:rPr>
      </w:r>
    </w:p>
    <w:p w:rsidR="00000000" w:rsidDel="00000000" w:rsidP="00000000" w:rsidRDefault="00000000" w:rsidRPr="00000000" w14:paraId="000002DC">
      <w:pPr>
        <w:pStyle w:val="Heading3"/>
        <w:keepNext w:val="0"/>
        <w:keepLines w:val="0"/>
        <w:rPr>
          <w:rFonts w:ascii="Times New Roman" w:cs="Times New Roman" w:eastAsia="Times New Roman" w:hAnsi="Times New Roman"/>
          <w:sz w:val="26"/>
          <w:szCs w:val="26"/>
        </w:rPr>
      </w:pPr>
      <w:bookmarkStart w:colFirst="0" w:colLast="0" w:name="_heading=h.smeonh7rjiqg" w:id="8"/>
      <w:bookmarkEnd w:id="8"/>
      <w:r w:rsidDel="00000000" w:rsidR="00000000" w:rsidRPr="00000000">
        <w:rPr>
          <w:rtl w:val="0"/>
        </w:rPr>
      </w:r>
    </w:p>
    <w:p w:rsidR="00000000" w:rsidDel="00000000" w:rsidP="00000000" w:rsidRDefault="00000000" w:rsidRPr="00000000" w14:paraId="000002DD">
      <w:pPr>
        <w:pStyle w:val="Heading3"/>
        <w:keepNext w:val="0"/>
        <w:keepLines w:val="0"/>
        <w:rPr>
          <w:rFonts w:ascii="Times New Roman" w:cs="Times New Roman" w:eastAsia="Times New Roman" w:hAnsi="Times New Roman"/>
          <w:sz w:val="26"/>
          <w:szCs w:val="26"/>
        </w:rPr>
      </w:pPr>
      <w:bookmarkStart w:colFirst="0" w:colLast="0" w:name="_heading=h.9qby7dsg0kcp" w:id="9"/>
      <w:bookmarkEnd w:id="9"/>
      <w:r w:rsidDel="00000000" w:rsidR="00000000" w:rsidRPr="00000000">
        <w:rPr>
          <w:rtl w:val="0"/>
        </w:rPr>
      </w:r>
    </w:p>
    <w:p w:rsidR="00000000" w:rsidDel="00000000" w:rsidP="00000000" w:rsidRDefault="00000000" w:rsidRPr="00000000" w14:paraId="000002DE">
      <w:pPr>
        <w:pStyle w:val="Heading3"/>
        <w:keepNext w:val="0"/>
        <w:keepLines w:val="0"/>
        <w:rPr>
          <w:rFonts w:ascii="Times New Roman" w:cs="Times New Roman" w:eastAsia="Times New Roman" w:hAnsi="Times New Roman"/>
          <w:sz w:val="26"/>
          <w:szCs w:val="26"/>
        </w:rPr>
      </w:pPr>
      <w:bookmarkStart w:colFirst="0" w:colLast="0" w:name="_heading=h.jgneetiqvxrl" w:id="10"/>
      <w:bookmarkEnd w:id="10"/>
      <w:r w:rsidDel="00000000" w:rsidR="00000000" w:rsidRPr="00000000">
        <w:rPr>
          <w:rtl w:val="0"/>
        </w:rPr>
      </w:r>
    </w:p>
    <w:p w:rsidR="00000000" w:rsidDel="00000000" w:rsidP="00000000" w:rsidRDefault="00000000" w:rsidRPr="00000000" w14:paraId="000002DF">
      <w:pPr>
        <w:pStyle w:val="Heading3"/>
        <w:keepNext w:val="0"/>
        <w:keepLines w:val="0"/>
        <w:rPr>
          <w:rFonts w:ascii="Times New Roman" w:cs="Times New Roman" w:eastAsia="Times New Roman" w:hAnsi="Times New Roman"/>
          <w:sz w:val="26"/>
          <w:szCs w:val="26"/>
        </w:rPr>
      </w:pPr>
      <w:bookmarkStart w:colFirst="0" w:colLast="0" w:name="_heading=h.7v4citz7v1yc" w:id="11"/>
      <w:bookmarkEnd w:id="11"/>
      <w:r w:rsidDel="00000000" w:rsidR="00000000" w:rsidRPr="00000000">
        <w:rPr>
          <w:rtl w:val="0"/>
        </w:rPr>
      </w:r>
    </w:p>
    <w:p w:rsidR="00000000" w:rsidDel="00000000" w:rsidP="00000000" w:rsidRDefault="00000000" w:rsidRPr="00000000" w14:paraId="000002E0">
      <w:pPr>
        <w:pStyle w:val="Heading3"/>
        <w:keepNext w:val="0"/>
        <w:keepLines w:val="0"/>
        <w:rPr>
          <w:rFonts w:ascii="Times New Roman" w:cs="Times New Roman" w:eastAsia="Times New Roman" w:hAnsi="Times New Roman"/>
          <w:sz w:val="26"/>
          <w:szCs w:val="26"/>
        </w:rPr>
      </w:pPr>
      <w:bookmarkStart w:colFirst="0" w:colLast="0" w:name="_heading=h.q07ocasv0dy9" w:id="12"/>
      <w:bookmarkEnd w:id="12"/>
      <w:r w:rsidDel="00000000" w:rsidR="00000000" w:rsidRPr="00000000">
        <w:rPr>
          <w:rFonts w:ascii="Times New Roman" w:cs="Times New Roman" w:eastAsia="Times New Roman" w:hAnsi="Times New Roman"/>
          <w:sz w:val="26"/>
          <w:szCs w:val="26"/>
          <w:rtl w:val="0"/>
        </w:rPr>
        <w:t xml:space="preserve">3. Studi Kasus penerapan hak atas tanah</w:t>
      </w:r>
    </w:p>
    <w:tbl>
      <w:tblPr>
        <w:tblStyle w:val="Table8"/>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0"/>
        <w:gridCol w:w="1790"/>
        <w:gridCol w:w="1580"/>
        <w:gridCol w:w="1715"/>
        <w:gridCol w:w="1595"/>
        <w:gridCol w:w="1355"/>
        <w:tblGridChange w:id="0">
          <w:tblGrid>
            <w:gridCol w:w="1670"/>
            <w:gridCol w:w="1790"/>
            <w:gridCol w:w="1580"/>
            <w:gridCol w:w="1715"/>
            <w:gridCol w:w="1595"/>
            <w:gridCol w:w="135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jelas,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jelas tetapi kurang mendalam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cukup jelas tetapi dangkal dalam banyak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kurang jelas atau tidak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dangkal atau tidak ada.</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Rekomendasi Solusi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sangat relevan, aplikatif, dan berbasis data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relevan tetapi kurang aplikatif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cukup relevan tetapi sulit diimplementasikan.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kurang relevan atau tidak realistis.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solusi yang dapat diidentifikasi.</w:t>
            </w:r>
          </w:p>
        </w:tc>
      </w:tr>
    </w:tbl>
    <w:p w:rsidR="00000000" w:rsidDel="00000000" w:rsidP="00000000" w:rsidRDefault="00000000" w:rsidRPr="00000000" w14:paraId="000002F3">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4">
      <w:pPr>
        <w:pStyle w:val="Heading3"/>
        <w:keepNext w:val="0"/>
        <w:keepLines w:val="0"/>
        <w:rPr>
          <w:rFonts w:ascii="Times New Roman" w:cs="Times New Roman" w:eastAsia="Times New Roman" w:hAnsi="Times New Roman"/>
          <w:sz w:val="26"/>
          <w:szCs w:val="26"/>
        </w:rPr>
      </w:pPr>
      <w:bookmarkStart w:colFirst="0" w:colLast="0" w:name="_heading=h.6h1smhqfp097" w:id="13"/>
      <w:bookmarkEnd w:id="13"/>
      <w:r w:rsidDel="00000000" w:rsidR="00000000" w:rsidRPr="00000000">
        <w:rPr>
          <w:rtl w:val="0"/>
        </w:rPr>
      </w:r>
    </w:p>
    <w:p w:rsidR="00000000" w:rsidDel="00000000" w:rsidP="00000000" w:rsidRDefault="00000000" w:rsidRPr="00000000" w14:paraId="000002F5">
      <w:pPr>
        <w:pStyle w:val="Heading3"/>
        <w:keepNext w:val="0"/>
        <w:keepLines w:val="0"/>
        <w:rPr>
          <w:rFonts w:ascii="Times New Roman" w:cs="Times New Roman" w:eastAsia="Times New Roman" w:hAnsi="Times New Roman"/>
          <w:sz w:val="26"/>
          <w:szCs w:val="26"/>
        </w:rPr>
      </w:pPr>
      <w:bookmarkStart w:colFirst="0" w:colLast="0" w:name="_heading=h.mgee7b3gtya7" w:id="14"/>
      <w:bookmarkEnd w:id="14"/>
      <w:r w:rsidDel="00000000" w:rsidR="00000000" w:rsidRPr="00000000">
        <w:rPr>
          <w:rtl w:val="0"/>
        </w:rPr>
      </w:r>
    </w:p>
    <w:p w:rsidR="00000000" w:rsidDel="00000000" w:rsidP="00000000" w:rsidRDefault="00000000" w:rsidRPr="00000000" w14:paraId="000002F6">
      <w:pPr>
        <w:pStyle w:val="Heading3"/>
        <w:keepNext w:val="0"/>
        <w:keepLines w:val="0"/>
        <w:rPr>
          <w:rFonts w:ascii="Times New Roman" w:cs="Times New Roman" w:eastAsia="Times New Roman" w:hAnsi="Times New Roman"/>
          <w:sz w:val="26"/>
          <w:szCs w:val="26"/>
        </w:rPr>
      </w:pPr>
      <w:bookmarkStart w:colFirst="0" w:colLast="0" w:name="_heading=h.7aokzsscxiba" w:id="15"/>
      <w:bookmarkEnd w:id="15"/>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pStyle w:val="Heading3"/>
        <w:keepNext w:val="0"/>
        <w:keepLines w:val="0"/>
        <w:rPr>
          <w:rFonts w:ascii="Times New Roman" w:cs="Times New Roman" w:eastAsia="Times New Roman" w:hAnsi="Times New Roman"/>
          <w:sz w:val="26"/>
          <w:szCs w:val="26"/>
        </w:rPr>
      </w:pPr>
      <w:bookmarkStart w:colFirst="0" w:colLast="0" w:name="_heading=h.zdlo17azhbru" w:id="16"/>
      <w:bookmarkEnd w:id="16"/>
      <w:r w:rsidDel="00000000" w:rsidR="00000000" w:rsidRPr="00000000">
        <w:rPr>
          <w:rtl w:val="0"/>
        </w:rPr>
      </w:r>
    </w:p>
    <w:p w:rsidR="00000000" w:rsidDel="00000000" w:rsidP="00000000" w:rsidRDefault="00000000" w:rsidRPr="00000000" w14:paraId="000002F9">
      <w:pPr>
        <w:pStyle w:val="Heading3"/>
        <w:keepNext w:val="0"/>
        <w:keepLines w:val="0"/>
        <w:rPr>
          <w:rFonts w:ascii="Times New Roman" w:cs="Times New Roman" w:eastAsia="Times New Roman" w:hAnsi="Times New Roman"/>
          <w:sz w:val="26"/>
          <w:szCs w:val="26"/>
        </w:rPr>
      </w:pPr>
      <w:bookmarkStart w:colFirst="0" w:colLast="0" w:name="_heading=h.qfom32kqp8" w:id="17"/>
      <w:bookmarkEnd w:id="17"/>
      <w:r w:rsidDel="00000000" w:rsidR="00000000" w:rsidRPr="00000000">
        <w:rPr>
          <w:rtl w:val="0"/>
        </w:rPr>
      </w:r>
    </w:p>
    <w:p w:rsidR="00000000" w:rsidDel="00000000" w:rsidP="00000000" w:rsidRDefault="00000000" w:rsidRPr="00000000" w14:paraId="000002FA">
      <w:pPr>
        <w:pStyle w:val="Heading3"/>
        <w:keepNext w:val="0"/>
        <w:keepLines w:val="0"/>
        <w:rPr>
          <w:rFonts w:ascii="Times New Roman" w:cs="Times New Roman" w:eastAsia="Times New Roman" w:hAnsi="Times New Roman"/>
          <w:sz w:val="26"/>
          <w:szCs w:val="26"/>
        </w:rPr>
      </w:pPr>
      <w:bookmarkStart w:colFirst="0" w:colLast="0" w:name="_heading=h.xzbxl6wc8vxu" w:id="18"/>
      <w:bookmarkEnd w:id="18"/>
      <w:r w:rsidDel="00000000" w:rsidR="00000000" w:rsidRPr="00000000">
        <w:rPr>
          <w:rFonts w:ascii="Times New Roman" w:cs="Times New Roman" w:eastAsia="Times New Roman" w:hAnsi="Times New Roman"/>
          <w:sz w:val="26"/>
          <w:szCs w:val="26"/>
          <w:rtl w:val="0"/>
        </w:rPr>
        <w:t xml:space="preserve">4. Evaluasi Kebijakan Pertanahan</w:t>
      </w:r>
    </w:p>
    <w:tbl>
      <w:tblPr>
        <w:tblStyle w:val="Table9"/>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0"/>
        <w:gridCol w:w="1460"/>
        <w:gridCol w:w="1370"/>
        <w:gridCol w:w="2225"/>
        <w:gridCol w:w="1385"/>
        <w:gridCol w:w="1640"/>
        <w:tblGridChange w:id="0">
          <w:tblGrid>
            <w:gridCol w:w="1640"/>
            <w:gridCol w:w="1460"/>
            <w:gridCol w:w="1370"/>
            <w:gridCol w:w="2225"/>
            <w:gridCol w:w="1385"/>
            <w:gridCol w:w="164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jelas,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jelas tetapi kurang mendalam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cukup jelas tetapi dangkal dalam banyak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kurang jelas atau tidak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dangkal atau tidak ada.</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Rekomendasi Solusi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sangat relevan, aplikatif, dan berbasis data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relevan tetapi kurang aplikatif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cukup relevan tetapi sulit diimplementasikan.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kurang relevan atau tidak realistis.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solusi yang dapat diidentifikasi.</w:t>
            </w:r>
          </w:p>
        </w:tc>
      </w:tr>
    </w:tbl>
    <w:p w:rsidR="00000000" w:rsidDel="00000000" w:rsidP="00000000" w:rsidRDefault="00000000" w:rsidRPr="00000000" w14:paraId="0000030D">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E">
      <w:pPr>
        <w:pStyle w:val="Heading3"/>
        <w:keepNext w:val="0"/>
        <w:keepLines w:val="0"/>
        <w:rPr>
          <w:rFonts w:ascii="Times New Roman" w:cs="Times New Roman" w:eastAsia="Times New Roman" w:hAnsi="Times New Roman"/>
          <w:sz w:val="26"/>
          <w:szCs w:val="26"/>
        </w:rPr>
      </w:pPr>
      <w:bookmarkStart w:colFirst="0" w:colLast="0" w:name="_heading=h.8cttyxnztly" w:id="19"/>
      <w:bookmarkEnd w:id="19"/>
      <w:r w:rsidDel="00000000" w:rsidR="00000000" w:rsidRPr="00000000">
        <w:rPr>
          <w:rtl w:val="0"/>
        </w:rPr>
      </w:r>
    </w:p>
    <w:p w:rsidR="00000000" w:rsidDel="00000000" w:rsidP="00000000" w:rsidRDefault="00000000" w:rsidRPr="00000000" w14:paraId="0000030F">
      <w:pPr>
        <w:pStyle w:val="Heading3"/>
        <w:keepNext w:val="0"/>
        <w:keepLines w:val="0"/>
        <w:rPr>
          <w:rFonts w:ascii="Times New Roman" w:cs="Times New Roman" w:eastAsia="Times New Roman" w:hAnsi="Times New Roman"/>
          <w:sz w:val="26"/>
          <w:szCs w:val="26"/>
        </w:rPr>
      </w:pPr>
      <w:bookmarkStart w:colFirst="0" w:colLast="0" w:name="_heading=h.6rsdjpohwgpp" w:id="20"/>
      <w:bookmarkEnd w:id="20"/>
      <w:r w:rsidDel="00000000" w:rsidR="00000000" w:rsidRPr="00000000">
        <w:rPr>
          <w:rtl w:val="0"/>
        </w:rPr>
      </w:r>
    </w:p>
    <w:p w:rsidR="00000000" w:rsidDel="00000000" w:rsidP="00000000" w:rsidRDefault="00000000" w:rsidRPr="00000000" w14:paraId="00000310">
      <w:pPr>
        <w:pStyle w:val="Heading3"/>
        <w:keepNext w:val="0"/>
        <w:keepLines w:val="0"/>
        <w:rPr>
          <w:rFonts w:ascii="Times New Roman" w:cs="Times New Roman" w:eastAsia="Times New Roman" w:hAnsi="Times New Roman"/>
          <w:sz w:val="26"/>
          <w:szCs w:val="26"/>
        </w:rPr>
      </w:pPr>
      <w:bookmarkStart w:colFirst="0" w:colLast="0" w:name="_heading=h.n4dt9s4eas3a" w:id="21"/>
      <w:bookmarkEnd w:id="21"/>
      <w:r w:rsidDel="00000000" w:rsidR="00000000" w:rsidRPr="00000000">
        <w:rPr>
          <w:rtl w:val="0"/>
        </w:rPr>
      </w:r>
    </w:p>
    <w:p w:rsidR="00000000" w:rsidDel="00000000" w:rsidP="00000000" w:rsidRDefault="00000000" w:rsidRPr="00000000" w14:paraId="00000311">
      <w:pPr>
        <w:pStyle w:val="Heading3"/>
        <w:keepNext w:val="0"/>
        <w:keepLines w:val="0"/>
        <w:rPr>
          <w:rFonts w:ascii="Times New Roman" w:cs="Times New Roman" w:eastAsia="Times New Roman" w:hAnsi="Times New Roman"/>
          <w:sz w:val="26"/>
          <w:szCs w:val="26"/>
        </w:rPr>
      </w:pPr>
      <w:bookmarkStart w:colFirst="0" w:colLast="0" w:name="_heading=h.l1556gjljjwt" w:id="22"/>
      <w:bookmarkEnd w:id="22"/>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13">
      <w:pPr>
        <w:pStyle w:val="Heading3"/>
        <w:keepNext w:val="0"/>
        <w:keepLines w:val="0"/>
        <w:rPr>
          <w:rFonts w:ascii="Times New Roman" w:cs="Times New Roman" w:eastAsia="Times New Roman" w:hAnsi="Times New Roman"/>
          <w:sz w:val="26"/>
          <w:szCs w:val="26"/>
        </w:rPr>
      </w:pPr>
      <w:bookmarkStart w:colFirst="0" w:colLast="0" w:name="_heading=h.4tu1yk3bo949" w:id="23"/>
      <w:bookmarkEnd w:id="23"/>
      <w:r w:rsidDel="00000000" w:rsidR="00000000" w:rsidRPr="00000000">
        <w:rPr>
          <w:rtl w:val="0"/>
        </w:rPr>
      </w:r>
    </w:p>
    <w:p w:rsidR="00000000" w:rsidDel="00000000" w:rsidP="00000000" w:rsidRDefault="00000000" w:rsidRPr="00000000" w14:paraId="00000314">
      <w:pPr>
        <w:pStyle w:val="Heading3"/>
        <w:keepNext w:val="0"/>
        <w:keepLines w:val="0"/>
        <w:rPr>
          <w:rFonts w:ascii="Times New Roman" w:cs="Times New Roman" w:eastAsia="Times New Roman" w:hAnsi="Times New Roman"/>
          <w:sz w:val="26"/>
          <w:szCs w:val="26"/>
        </w:rPr>
      </w:pPr>
      <w:bookmarkStart w:colFirst="0" w:colLast="0" w:name="_heading=h.l68w90gzfl42" w:id="24"/>
      <w:bookmarkEnd w:id="24"/>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26"/>
          <w:szCs w:val="26"/>
          <w:rtl w:val="0"/>
        </w:rPr>
        <w:t xml:space="preserve">. Presentasi Akhir</w:t>
      </w:r>
    </w:p>
    <w:tbl>
      <w:tblPr>
        <w:tblStyle w:val="Table10"/>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5"/>
        <w:gridCol w:w="1655"/>
        <w:gridCol w:w="1640"/>
        <w:gridCol w:w="1715"/>
        <w:gridCol w:w="1595"/>
        <w:gridCol w:w="1565"/>
        <w:tblGridChange w:id="0">
          <w:tblGrid>
            <w:gridCol w:w="1535"/>
            <w:gridCol w:w="1655"/>
            <w:gridCol w:w="1640"/>
            <w:gridCol w:w="1715"/>
            <w:gridCol w:w="1595"/>
            <w:gridCol w:w="156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Komunikasi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sangat jelas, terstruktur, dan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cukup jelas tetapi kurang menarik di beberapa bagian.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cukup jelas tetapi sulit diikuti di beberapa bagian.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tidak jelas atau tidak terstruktur.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sangat sulit dipahami atau tidak ada struktur.</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sangat baik, mampu menjawab semua pertanyaan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cukup baik tetapi ada kekurangan kecil dalam penjelasan.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cukup tetapi banyak bagian yang kurang meyakinkan.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minim atau banyak kesalahan dalam menjawab.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2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menguasai materi atau tidak dapat menjawab pertanyaan.</w:t>
            </w:r>
          </w:p>
        </w:tc>
      </w:tr>
    </w:tbl>
    <w:p w:rsidR="00000000" w:rsidDel="00000000" w:rsidP="00000000" w:rsidRDefault="00000000" w:rsidRPr="00000000" w14:paraId="00000327">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8">
      <w:pPr>
        <w:spacing w:after="240"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sectPr>
      <w:type w:val="nextPage"/>
      <w:pgSz w:h="11900" w:w="16840" w:orient="landscape"/>
      <w:pgMar w:bottom="1440" w:top="1440" w:left="1412"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F64D50"/>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876A1B"/>
    <w:pPr>
      <w:ind w:left="720"/>
      <w:contextualSpacing w:val="1"/>
    </w:pPr>
  </w:style>
  <w:style w:type="paragraph" w:styleId="Header">
    <w:name w:val="header"/>
    <w:basedOn w:val="Normal"/>
    <w:link w:val="HeaderChar"/>
    <w:uiPriority w:val="99"/>
    <w:unhideWhenUsed w:val="1"/>
    <w:rsid w:val="003621F1"/>
    <w:pPr>
      <w:tabs>
        <w:tab w:val="center" w:pos="4680"/>
        <w:tab w:val="right" w:pos="9360"/>
      </w:tabs>
    </w:pPr>
  </w:style>
  <w:style w:type="character" w:styleId="HeaderChar" w:customStyle="1">
    <w:name w:val="Header Char"/>
    <w:basedOn w:val="DefaultParagraphFont"/>
    <w:link w:val="Header"/>
    <w:uiPriority w:val="99"/>
    <w:rsid w:val="003621F1"/>
  </w:style>
  <w:style w:type="paragraph" w:styleId="Footer">
    <w:name w:val="footer"/>
    <w:basedOn w:val="Normal"/>
    <w:link w:val="FooterChar"/>
    <w:uiPriority w:val="99"/>
    <w:unhideWhenUsed w:val="1"/>
    <w:rsid w:val="003621F1"/>
    <w:pPr>
      <w:tabs>
        <w:tab w:val="center" w:pos="4680"/>
        <w:tab w:val="right" w:pos="9360"/>
      </w:tabs>
    </w:pPr>
  </w:style>
  <w:style w:type="character" w:styleId="FooterChar" w:customStyle="1">
    <w:name w:val="Footer Char"/>
    <w:basedOn w:val="DefaultParagraphFont"/>
    <w:link w:val="Footer"/>
    <w:uiPriority w:val="99"/>
    <w:rsid w:val="003621F1"/>
  </w:style>
  <w:style w:type="character" w:styleId="Hyperlink">
    <w:name w:val="Hyperlink"/>
    <w:basedOn w:val="DefaultParagraphFont"/>
    <w:uiPriority w:val="99"/>
    <w:unhideWhenUsed w:val="1"/>
    <w:rsid w:val="000417A4"/>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rEXUj+FQ5SQ9q37R2vb3dIXzIQ==">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2023-12-10T12:00:00Z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b2f0ba6dfed1ddbb7f1b70c7793564155af09a2e5242c9618784c876bd2a3e17</vt:lpwstr>
  </property>
</Properties>
</file>